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7C" w:rsidRPr="00C4618A" w:rsidRDefault="006F237C" w:rsidP="006F237C">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Incoming student mobility</w:t>
      </w:r>
    </w:p>
    <w:p w:rsidR="006F237C" w:rsidRPr="00C4618A" w:rsidRDefault="006F237C" w:rsidP="006F237C">
      <w:pPr>
        <w:spacing w:after="0" w:line="240" w:lineRule="auto"/>
        <w:ind w:left="1416" w:firstLine="708"/>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w:t>
      </w:r>
      <w:r w:rsidR="003F0C7D">
        <w:rPr>
          <w:rFonts w:ascii="Calibri" w:eastAsia="Times New Roman" w:hAnsi="Calibri" w:cs="Calibri"/>
          <w:b/>
          <w:bCs/>
          <w:sz w:val="24"/>
          <w:szCs w:val="24"/>
          <w:lang w:val="en-US"/>
        </w:rPr>
        <w:t>ty Unit: Faculty of Agriculture</w:t>
      </w:r>
    </w:p>
    <w:p w:rsidR="006F237C" w:rsidRPr="00C4618A" w:rsidRDefault="006F237C" w:rsidP="006F237C">
      <w:pPr>
        <w:spacing w:after="0" w:line="240" w:lineRule="auto"/>
        <w:rPr>
          <w:rFonts w:ascii="Calibri" w:eastAsia="Times New Roman" w:hAnsi="Calibri" w:cs="Calibri"/>
          <w:b/>
          <w:bCs/>
          <w:sz w:val="24"/>
          <w:szCs w:val="24"/>
          <w:lang w:val="en-US"/>
        </w:rPr>
      </w:pPr>
    </w:p>
    <w:p w:rsidR="006F237C" w:rsidRPr="00C4618A" w:rsidRDefault="006F237C" w:rsidP="006F237C">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FOREIGN LANGUAGE </w:t>
      </w:r>
    </w:p>
    <w:p w:rsidR="006F237C" w:rsidRPr="00C4618A" w:rsidRDefault="006F237C" w:rsidP="006F237C">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rsidR="006F237C" w:rsidRPr="00C4618A" w:rsidRDefault="006F237C" w:rsidP="006F237C">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4618A" w:rsidTr="00AD24A6">
        <w:tc>
          <w:tcPr>
            <w:tcW w:w="2988" w:type="dxa"/>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within the UNIOS Unit </w:t>
            </w:r>
          </w:p>
        </w:tc>
        <w:tc>
          <w:tcPr>
            <w:tcW w:w="5868" w:type="dxa"/>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Chair for foreign languages and sports</w:t>
            </w:r>
          </w:p>
        </w:tc>
      </w:tr>
    </w:tbl>
    <w:p w:rsidR="006F237C" w:rsidRPr="00C4618A" w:rsidRDefault="006F237C" w:rsidP="006F237C">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4618A" w:rsidTr="00AD24A6">
        <w:trPr>
          <w:trHeight w:val="567"/>
        </w:trPr>
        <w:tc>
          <w:tcPr>
            <w:tcW w:w="2988" w:type="dxa"/>
          </w:tcPr>
          <w:p w:rsidR="006F237C" w:rsidRPr="00C4618A" w:rsidRDefault="006F237C" w:rsidP="00AD24A6">
            <w:pPr>
              <w:spacing w:after="0" w:line="240" w:lineRule="auto"/>
              <w:jc w:val="both"/>
              <w:rPr>
                <w:rFonts w:ascii="Calibri" w:eastAsia="Times New Roman" w:hAnsi="Calibri" w:cs="Calibri"/>
                <w:bCs/>
                <w:sz w:val="20"/>
                <w:szCs w:val="20"/>
                <w:lang w:val="en-US"/>
              </w:rPr>
            </w:pPr>
          </w:p>
          <w:p w:rsidR="006F237C" w:rsidRPr="00C4618A" w:rsidRDefault="006F237C"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rsidR="006F237C" w:rsidRPr="00C4618A" w:rsidRDefault="006F237C"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all</w:t>
            </w:r>
          </w:p>
        </w:tc>
      </w:tr>
    </w:tbl>
    <w:p w:rsidR="006F237C" w:rsidRPr="00C4618A" w:rsidRDefault="006F237C" w:rsidP="006F237C">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4618A" w:rsidTr="00AD24A6">
        <w:trPr>
          <w:trHeight w:val="567"/>
        </w:trPr>
        <w:tc>
          <w:tcPr>
            <w:tcW w:w="2988" w:type="dxa"/>
          </w:tcPr>
          <w:p w:rsidR="006F237C" w:rsidRPr="00C4618A" w:rsidRDefault="006F237C" w:rsidP="00AD24A6">
            <w:pPr>
              <w:spacing w:after="0" w:line="240" w:lineRule="auto"/>
              <w:jc w:val="both"/>
              <w:rPr>
                <w:rFonts w:ascii="Calibri" w:eastAsia="Times New Roman" w:hAnsi="Calibri" w:cs="Calibri"/>
                <w:bCs/>
                <w:sz w:val="20"/>
                <w:szCs w:val="20"/>
                <w:lang w:val="en-US"/>
              </w:rPr>
            </w:pPr>
          </w:p>
          <w:p w:rsidR="006F237C" w:rsidRPr="00C4618A" w:rsidRDefault="006F237C"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rsidR="006F237C" w:rsidRPr="00C4618A" w:rsidRDefault="006F237C"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Graduate (maste</w:t>
            </w:r>
            <w:r w:rsidRPr="00C4618A">
              <w:rPr>
                <w:rFonts w:ascii="Calibri" w:eastAsia="Times New Roman" w:hAnsi="Calibri" w:cs="Calibri"/>
                <w:bCs/>
                <w:sz w:val="20"/>
                <w:szCs w:val="20"/>
                <w:lang w:val="en-US"/>
              </w:rPr>
              <w:t xml:space="preserve">r) </w:t>
            </w:r>
          </w:p>
        </w:tc>
      </w:tr>
    </w:tbl>
    <w:p w:rsidR="006F237C" w:rsidRPr="00C4618A" w:rsidRDefault="006F237C" w:rsidP="006F237C">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title</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Business German</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code (if any)</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69044</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Language of instruction</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r>
              <w:rPr>
                <w:rFonts w:ascii="Calibri" w:eastAsia="Times New Roman" w:hAnsi="Calibri" w:cs="Calibri"/>
                <w:bCs/>
                <w:sz w:val="20"/>
                <w:szCs w:val="20"/>
                <w:lang w:val="en-US"/>
              </w:rPr>
              <w:t>/German</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p>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Brief course description</w:t>
            </w:r>
          </w:p>
          <w:p w:rsidR="006F237C" w:rsidRPr="00C4618A" w:rsidRDefault="006F237C" w:rsidP="00AD24A6">
            <w:pPr>
              <w:spacing w:after="0" w:line="240" w:lineRule="auto"/>
              <w:rPr>
                <w:rFonts w:ascii="Calibri" w:eastAsia="Times New Roman" w:hAnsi="Calibri" w:cs="Calibri"/>
                <w:bCs/>
                <w:sz w:val="20"/>
                <w:szCs w:val="20"/>
                <w:lang w:val="en-US"/>
              </w:rPr>
            </w:pP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Based on the assessment (initial written test) the students will be grouped according CERF guidelines. Four kinds of language activities: reception (listening and reading), production (spoken and written), interaction (spoken and written), and mediation (translating and interpreting) will be practiced. With help of texts in various contexts under various conditions and constraints general and particular communicative competences will be developed with a special emphasi</w:t>
            </w:r>
            <w:r>
              <w:rPr>
                <w:rFonts w:ascii="Calibri" w:eastAsia="Times New Roman" w:hAnsi="Calibri" w:cs="Calibri"/>
                <w:bCs/>
                <w:sz w:val="20"/>
                <w:szCs w:val="20"/>
                <w:lang w:val="en-US"/>
              </w:rPr>
              <w:t>s on German for specific purposes (Business German</w:t>
            </w:r>
            <w:r w:rsidRPr="00C4618A">
              <w:rPr>
                <w:rFonts w:ascii="Calibri" w:eastAsia="Times New Roman" w:hAnsi="Calibri" w:cs="Calibri"/>
                <w:bCs/>
                <w:sz w:val="20"/>
                <w:szCs w:val="20"/>
                <w:lang w:val="en-US"/>
              </w:rPr>
              <w:t>).</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teaching</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Lectures</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assessment</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Written + oral examination </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Number of ECTS</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6</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Class hours per week</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2</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Minimum number of students </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10</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Period of realization </w:t>
            </w:r>
          </w:p>
        </w:tc>
        <w:tc>
          <w:tcPr>
            <w:tcW w:w="586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Winter</w:t>
            </w:r>
            <w:r w:rsidRPr="00C4618A">
              <w:rPr>
                <w:rFonts w:ascii="Calibri" w:eastAsia="Times New Roman" w:hAnsi="Calibri" w:cs="Calibri"/>
                <w:bCs/>
                <w:sz w:val="20"/>
                <w:szCs w:val="20"/>
                <w:lang w:val="en-US"/>
              </w:rPr>
              <w:t xml:space="preserve"> semester</w:t>
            </w:r>
          </w:p>
        </w:tc>
      </w:tr>
      <w:tr w:rsidR="006F237C" w:rsidRPr="00C4618A" w:rsidTr="00AD24A6">
        <w:trPr>
          <w:trHeight w:val="567"/>
        </w:trPr>
        <w:tc>
          <w:tcPr>
            <w:tcW w:w="2988" w:type="dxa"/>
            <w:vAlign w:val="center"/>
          </w:tcPr>
          <w:p w:rsidR="006F237C" w:rsidRPr="00C4618A" w:rsidRDefault="006F237C"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Lecturer</w:t>
            </w:r>
          </w:p>
        </w:tc>
        <w:tc>
          <w:tcPr>
            <w:tcW w:w="5868" w:type="dxa"/>
            <w:vAlign w:val="center"/>
          </w:tcPr>
          <w:p w:rsidR="006F237C" w:rsidRPr="00C4618A" w:rsidRDefault="00E51A7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Tihomir Živić</w:t>
            </w:r>
            <w:bookmarkStart w:id="0" w:name="_GoBack"/>
            <w:bookmarkEnd w:id="0"/>
          </w:p>
        </w:tc>
      </w:tr>
    </w:tbl>
    <w:p w:rsidR="006F237C" w:rsidRDefault="006F237C" w:rsidP="006F237C"/>
    <w:p w:rsidR="007A39BD" w:rsidRDefault="007A39BD"/>
    <w:sectPr w:rsidR="007A3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7C"/>
    <w:rsid w:val="003F0C7D"/>
    <w:rsid w:val="006F237C"/>
    <w:rsid w:val="007A39BD"/>
    <w:rsid w:val="00E51A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3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Korisnik</cp:lastModifiedBy>
  <cp:revision>4</cp:revision>
  <dcterms:created xsi:type="dcterms:W3CDTF">2015-12-14T13:12:00Z</dcterms:created>
  <dcterms:modified xsi:type="dcterms:W3CDTF">2018-10-31T09:17:00Z</dcterms:modified>
</cp:coreProperties>
</file>